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A9455" w14:textId="77777777" w:rsidR="00CF6204" w:rsidRPr="00FA3082" w:rsidRDefault="00CF6204" w:rsidP="00CF6204">
      <w:pPr>
        <w:pStyle w:val="Heading2"/>
        <w:rPr>
          <w:color w:val="0070C0"/>
        </w:rPr>
      </w:pPr>
      <w:bookmarkStart w:id="0" w:name="_GoBack"/>
      <w:bookmarkEnd w:id="0"/>
      <w:r w:rsidRPr="00273139">
        <w:rPr>
          <w:color w:val="0070C0"/>
        </w:rPr>
        <w:t>National Curriculum links</w:t>
      </w:r>
    </w:p>
    <w:p w14:paraId="5E01ECF9" w14:textId="0D16E6A4" w:rsidR="00C96510" w:rsidRDefault="00C96510" w:rsidP="00273139">
      <w:pPr>
        <w:pStyle w:val="Heading2"/>
        <w:spacing w:before="0"/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</w:pPr>
      <w:r w:rsidRPr="00D74FF3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KS3 Science:</w:t>
      </w:r>
      <w:r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 xml:space="preserve"> </w:t>
      </w:r>
      <w:r w:rsidR="00D74FF3" w:rsidRPr="00D74FF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Working scientifically: Scientific attitudes (paying attention to objectivity and concern for accuracy, precision, repeatability and </w:t>
      </w:r>
      <w:r w:rsidR="00FF268C" w:rsidRPr="00D74FF3">
        <w:rPr>
          <w:rFonts w:asciiTheme="minorHAnsi" w:eastAsiaTheme="minorEastAsia" w:hAnsiTheme="minorHAnsi" w:cstheme="minorBidi"/>
          <w:color w:val="auto"/>
          <w:sz w:val="24"/>
          <w:szCs w:val="24"/>
        </w:rPr>
        <w:t>reproducibility,</w:t>
      </w:r>
      <w:r w:rsidR="00D74FF3" w:rsidRPr="00D74FF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publishing results and peer review) &amp; Experiment skills and investigations (ask questions and develop a line of enquiry based on observations of the real world)</w:t>
      </w:r>
    </w:p>
    <w:p w14:paraId="45196A87" w14:textId="08A81172" w:rsidR="00172A9A" w:rsidRPr="00273139" w:rsidRDefault="00D74FF3" w:rsidP="00273139">
      <w:pPr>
        <w:pStyle w:val="Heading2"/>
        <w:spacing w:before="0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 xml:space="preserve">KS4 </w:t>
      </w:r>
      <w:r w:rsidR="00273139" w:rsidRPr="00273139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AQA:</w:t>
      </w:r>
      <w:r w:rsidR="00273139" w:rsidRPr="00273139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Chemistry should be studied in ways that help students to develop curiosity about the natural world, insight into how science works, and appreciation of its relevance to their everyday lives.</w:t>
      </w:r>
    </w:p>
    <w:p w14:paraId="2AE807CA" w14:textId="32B1FF2F" w:rsidR="00273139" w:rsidRPr="00273139" w:rsidRDefault="00D74FF3" w:rsidP="00273139">
      <w:pPr>
        <w:pStyle w:val="Heading2"/>
        <w:spacing w:before="0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 xml:space="preserve">KS4 </w:t>
      </w:r>
      <w:r w:rsidR="00273139" w:rsidRPr="00273139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OCR:</w:t>
      </w:r>
      <w:r w:rsidR="00273139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</w:t>
      </w:r>
      <w:r w:rsidR="00273139" w:rsidRPr="00273139">
        <w:rPr>
          <w:rFonts w:asciiTheme="minorHAnsi" w:eastAsiaTheme="minorEastAsia" w:hAnsiTheme="minorHAnsi" w:cstheme="minorBidi"/>
          <w:color w:val="auto"/>
          <w:sz w:val="24"/>
          <w:szCs w:val="24"/>
        </w:rPr>
        <w:t>Chemistry: Applications of chemistry can be used to help humans improve their own lives and strive to create a sustainable world for future generations, and these challenges are considered in several topics.</w:t>
      </w:r>
    </w:p>
    <w:p w14:paraId="227F9FE2" w14:textId="71976D76" w:rsidR="00273139" w:rsidRPr="00273139" w:rsidRDefault="00D74FF3" w:rsidP="00273139">
      <w:pPr>
        <w:pStyle w:val="Heading2"/>
        <w:spacing w:before="0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 xml:space="preserve">KS4 </w:t>
      </w:r>
      <w:r w:rsidR="00273139" w:rsidRPr="00273139">
        <w:rPr>
          <w:rFonts w:asciiTheme="minorHAnsi" w:eastAsiaTheme="minorEastAsia" w:hAnsiTheme="minorHAnsi" w:cstheme="minorBidi"/>
          <w:b/>
          <w:color w:val="auto"/>
          <w:sz w:val="24"/>
          <w:szCs w:val="24"/>
        </w:rPr>
        <w:t>Edexcel:</w:t>
      </w:r>
      <w:r w:rsidR="00273139" w:rsidRPr="00273139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 Working scientifically: development of scientific thinking 1c, d, e, f. </w:t>
      </w:r>
    </w:p>
    <w:p w14:paraId="23F58685" w14:textId="77777777" w:rsidR="00273139" w:rsidRDefault="00273139" w:rsidP="00CF6204">
      <w:pPr>
        <w:pStyle w:val="Heading2"/>
        <w:rPr>
          <w:color w:val="0070C0"/>
        </w:rPr>
      </w:pPr>
    </w:p>
    <w:p w14:paraId="7B189B39" w14:textId="77777777" w:rsidR="00CF6204" w:rsidRPr="00FA3082" w:rsidRDefault="00F02733" w:rsidP="00CF6204">
      <w:pPr>
        <w:pStyle w:val="Heading2"/>
        <w:rPr>
          <w:color w:val="0070C0"/>
        </w:rPr>
      </w:pPr>
      <w:r>
        <w:rPr>
          <w:color w:val="0070C0"/>
        </w:rPr>
        <w:t>Lesson Aim</w:t>
      </w:r>
    </w:p>
    <w:p w14:paraId="24D773B3" w14:textId="249F2447" w:rsidR="00926F63" w:rsidRDefault="00926F63" w:rsidP="00ED4216">
      <w:pPr>
        <w:pStyle w:val="Heading2"/>
        <w:numPr>
          <w:ilvl w:val="0"/>
          <w:numId w:val="13"/>
        </w:num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175FF5">
        <w:rPr>
          <w:rFonts w:asciiTheme="minorHAnsi" w:eastAsiaTheme="minorEastAsia" w:hAnsiTheme="minorHAnsi" w:cstheme="minorBidi"/>
          <w:color w:val="auto"/>
          <w:sz w:val="24"/>
          <w:szCs w:val="24"/>
        </w:rPr>
        <w:t>To evaluate reliability of news stories about air quality</w:t>
      </w:r>
    </w:p>
    <w:p w14:paraId="083F831A" w14:textId="77777777" w:rsidR="00175FF5" w:rsidRPr="00175FF5" w:rsidRDefault="00175FF5" w:rsidP="00175FF5"/>
    <w:p w14:paraId="1C19DBFB" w14:textId="77777777" w:rsidR="00ED4216" w:rsidRPr="00ED4216" w:rsidRDefault="00ED4216" w:rsidP="00ED4216">
      <w:pPr>
        <w:pStyle w:val="Heading2"/>
        <w:rPr>
          <w:color w:val="0070C0"/>
        </w:rPr>
      </w:pPr>
      <w:r w:rsidRPr="00ED4216">
        <w:rPr>
          <w:color w:val="0070C0"/>
        </w:rPr>
        <w:t>Lesson objectives</w:t>
      </w:r>
    </w:p>
    <w:p w14:paraId="2718E9DA" w14:textId="6A3856E2" w:rsidR="00CF6204" w:rsidRPr="007F5B6C" w:rsidRDefault="007124D0" w:rsidP="00CF6204">
      <w:pPr>
        <w:rPr>
          <w:sz w:val="24"/>
          <w:szCs w:val="24"/>
        </w:rPr>
      </w:pPr>
      <w:r>
        <w:rPr>
          <w:sz w:val="24"/>
          <w:szCs w:val="24"/>
        </w:rPr>
        <w:t>Students</w:t>
      </w:r>
      <w:r w:rsidR="00CF6204" w:rsidRPr="007F5B6C">
        <w:rPr>
          <w:sz w:val="24"/>
          <w:szCs w:val="24"/>
        </w:rPr>
        <w:t xml:space="preserve"> will</w:t>
      </w:r>
      <w:r w:rsidR="00F02B0F">
        <w:rPr>
          <w:sz w:val="24"/>
          <w:szCs w:val="24"/>
        </w:rPr>
        <w:t xml:space="preserve"> learn</w:t>
      </w:r>
      <w:r w:rsidR="00CF6204" w:rsidRPr="007F5B6C">
        <w:rPr>
          <w:sz w:val="24"/>
          <w:szCs w:val="24"/>
        </w:rPr>
        <w:t>:</w:t>
      </w:r>
    </w:p>
    <w:p w14:paraId="76DD3F40" w14:textId="77777777" w:rsidR="00926F63" w:rsidRPr="00926F63" w:rsidRDefault="00926F63" w:rsidP="00926F63">
      <w:pPr>
        <w:pStyle w:val="Heading2"/>
        <w:numPr>
          <w:ilvl w:val="0"/>
          <w:numId w:val="13"/>
        </w:num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926F63">
        <w:rPr>
          <w:rFonts w:asciiTheme="minorHAnsi" w:eastAsiaTheme="minorEastAsia" w:hAnsiTheme="minorHAnsi" w:cstheme="minorBidi"/>
          <w:color w:val="auto"/>
          <w:sz w:val="24"/>
          <w:szCs w:val="24"/>
        </w:rPr>
        <w:t>To apply questions to reported research in the media</w:t>
      </w:r>
    </w:p>
    <w:p w14:paraId="20D06925" w14:textId="77777777" w:rsidR="00926F63" w:rsidRPr="00926F63" w:rsidRDefault="00926F63" w:rsidP="00926F63">
      <w:pPr>
        <w:pStyle w:val="Heading2"/>
        <w:numPr>
          <w:ilvl w:val="0"/>
          <w:numId w:val="13"/>
        </w:num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926F63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To reflect on reliability of news stories </w:t>
      </w:r>
    </w:p>
    <w:p w14:paraId="48D07A4D" w14:textId="00F0AA6D" w:rsidR="00926F63" w:rsidRDefault="00926F63" w:rsidP="00926F63">
      <w:pPr>
        <w:pStyle w:val="Heading2"/>
        <w:numPr>
          <w:ilvl w:val="0"/>
          <w:numId w:val="13"/>
        </w:num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00926F63">
        <w:rPr>
          <w:rFonts w:asciiTheme="minorHAnsi" w:eastAsiaTheme="minorEastAsia" w:hAnsiTheme="minorHAnsi" w:cstheme="minorBidi"/>
          <w:color w:val="auto"/>
          <w:sz w:val="24"/>
          <w:szCs w:val="24"/>
        </w:rPr>
        <w:t>To compare the reliability of different stories</w:t>
      </w:r>
    </w:p>
    <w:p w14:paraId="0E0BB559" w14:textId="77777777" w:rsidR="00926F63" w:rsidRPr="00926F63" w:rsidRDefault="00926F63" w:rsidP="00926F63"/>
    <w:p w14:paraId="34B267DC" w14:textId="22805F0A" w:rsidR="00CF6204" w:rsidRDefault="00CF6204" w:rsidP="007124D0">
      <w:pPr>
        <w:pStyle w:val="Heading2"/>
        <w:rPr>
          <w:color w:val="0070C0"/>
        </w:rPr>
      </w:pPr>
      <w:r w:rsidRPr="00D6204E">
        <w:rPr>
          <w:color w:val="0070C0"/>
        </w:rPr>
        <w:t>Key vocabulary</w:t>
      </w:r>
    </w:p>
    <w:p w14:paraId="3B472409" w14:textId="766B3E69" w:rsidR="00CF6204" w:rsidRPr="007F5B6C" w:rsidRDefault="00C96510" w:rsidP="00CF6204">
      <w:pPr>
        <w:rPr>
          <w:sz w:val="24"/>
          <w:szCs w:val="24"/>
        </w:rPr>
      </w:pPr>
      <w:r>
        <w:rPr>
          <w:sz w:val="24"/>
          <w:szCs w:val="24"/>
        </w:rPr>
        <w:t>Evaluation, reliability, SMURF, CASES, researching, research, findings, relevant, verifiable, unbiased, accurate, honest</w:t>
      </w:r>
    </w:p>
    <w:p w14:paraId="333E4131" w14:textId="77777777" w:rsidR="00CF6204" w:rsidRDefault="00CF6204" w:rsidP="00DB4301">
      <w:pPr>
        <w:pStyle w:val="Heading2"/>
        <w:rPr>
          <w:color w:val="0070C0"/>
        </w:rPr>
      </w:pPr>
      <w:r w:rsidRPr="00FA3082">
        <w:rPr>
          <w:color w:val="0070C0"/>
        </w:rPr>
        <w:t>Resources required</w:t>
      </w:r>
    </w:p>
    <w:p w14:paraId="7657B90F" w14:textId="77777777" w:rsidR="008C3EDD" w:rsidRDefault="008C3EDD" w:rsidP="00DB4301">
      <w:pPr>
        <w:pStyle w:val="ListParagraph"/>
        <w:numPr>
          <w:ilvl w:val="0"/>
          <w:numId w:val="2"/>
        </w:numPr>
        <w:sectPr w:rsidR="008C3EDD" w:rsidSect="00F41C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E636080" w14:textId="74D543F8" w:rsidR="008C3EDD" w:rsidRDefault="00C96510" w:rsidP="00CF6204">
      <w:pPr>
        <w:pStyle w:val="Heading2"/>
        <w:rPr>
          <w:color w:val="0070C0"/>
        </w:rPr>
        <w:sectPr w:rsidR="008C3EDD" w:rsidSect="00C9651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C96510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PowerPoint Presentation, news stories (1-5) enough for 1 between 2, </w:t>
      </w:r>
      <w:r>
        <w:rPr>
          <w:rFonts w:asciiTheme="minorHAnsi" w:eastAsiaTheme="minorEastAsia" w:hAnsiTheme="minorHAnsi" w:cstheme="minorBidi"/>
          <w:color w:val="auto"/>
          <w:sz w:val="24"/>
          <w:szCs w:val="24"/>
        </w:rPr>
        <w:t>behind the headlines questions (SMURF/CASES)</w:t>
      </w:r>
    </w:p>
    <w:p w14:paraId="41B23F3A" w14:textId="77777777" w:rsidR="00C96510" w:rsidRDefault="00C96510" w:rsidP="00CF6204">
      <w:pPr>
        <w:pStyle w:val="Heading2"/>
        <w:rPr>
          <w:color w:val="0070C0"/>
        </w:rPr>
        <w:sectPr w:rsidR="00C96510" w:rsidSect="008C3EDD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579BF47" w14:textId="65D89AA9" w:rsidR="00CF6204" w:rsidRDefault="00CF6204" w:rsidP="00CF6204">
      <w:pPr>
        <w:pStyle w:val="Heading2"/>
        <w:rPr>
          <w:color w:val="0070C0"/>
        </w:rPr>
      </w:pPr>
      <w:r w:rsidRPr="0009134F">
        <w:rPr>
          <w:color w:val="0070C0"/>
        </w:rPr>
        <w:lastRenderedPageBreak/>
        <w:t>Differentiation / expectations</w:t>
      </w:r>
    </w:p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7716"/>
        <w:gridCol w:w="7716"/>
      </w:tblGrid>
      <w:tr w:rsidR="00CF6204" w14:paraId="136C0E30" w14:textId="77777777" w:rsidTr="00B060ED">
        <w:trPr>
          <w:trHeight w:val="264"/>
        </w:trPr>
        <w:tc>
          <w:tcPr>
            <w:tcW w:w="7716" w:type="dxa"/>
          </w:tcPr>
          <w:p w14:paraId="0AABEA27" w14:textId="77777777" w:rsidR="00CF6204" w:rsidRPr="00745434" w:rsidRDefault="00CF6204" w:rsidP="00B060ED">
            <w:pPr>
              <w:rPr>
                <w:b/>
              </w:rPr>
            </w:pPr>
            <w:r w:rsidRPr="00745434">
              <w:rPr>
                <w:b/>
              </w:rPr>
              <w:t xml:space="preserve">Most pupils will </w:t>
            </w:r>
          </w:p>
        </w:tc>
        <w:tc>
          <w:tcPr>
            <w:tcW w:w="7716" w:type="dxa"/>
          </w:tcPr>
          <w:p w14:paraId="0042881A" w14:textId="77777777" w:rsidR="00CF6204" w:rsidRPr="00745434" w:rsidRDefault="00CF6204" w:rsidP="00B060ED">
            <w:pPr>
              <w:rPr>
                <w:b/>
              </w:rPr>
            </w:pPr>
            <w:r w:rsidRPr="00745434">
              <w:rPr>
                <w:b/>
              </w:rPr>
              <w:t>Some pupils will</w:t>
            </w:r>
          </w:p>
        </w:tc>
      </w:tr>
      <w:tr w:rsidR="005B660E" w14:paraId="34704352" w14:textId="77777777" w:rsidTr="00B060ED">
        <w:trPr>
          <w:trHeight w:val="248"/>
        </w:trPr>
        <w:tc>
          <w:tcPr>
            <w:tcW w:w="7716" w:type="dxa"/>
          </w:tcPr>
          <w:p w14:paraId="3368F885" w14:textId="6CBC9640" w:rsidR="005B660E" w:rsidRPr="00EF430E" w:rsidRDefault="00D74FF3" w:rsidP="005B660E">
            <w:pPr>
              <w:rPr>
                <w:sz w:val="22"/>
              </w:rPr>
            </w:pPr>
            <w:r>
              <w:rPr>
                <w:sz w:val="22"/>
              </w:rPr>
              <w:t xml:space="preserve">Use the SMURF and CASES method to identify reliability and accuracy of news stories </w:t>
            </w:r>
          </w:p>
        </w:tc>
        <w:tc>
          <w:tcPr>
            <w:tcW w:w="7716" w:type="dxa"/>
          </w:tcPr>
          <w:p w14:paraId="5D12C72F" w14:textId="17669071" w:rsidR="005B660E" w:rsidRPr="00EF430E" w:rsidRDefault="00D74FF3" w:rsidP="005B660E">
            <w:pPr>
              <w:rPr>
                <w:sz w:val="22"/>
              </w:rPr>
            </w:pPr>
            <w:r>
              <w:rPr>
                <w:sz w:val="22"/>
              </w:rPr>
              <w:t>Justify their reasons in full detail</w:t>
            </w:r>
          </w:p>
        </w:tc>
      </w:tr>
      <w:tr w:rsidR="005B660E" w14:paraId="4DE01FB0" w14:textId="77777777" w:rsidTr="00B060ED">
        <w:trPr>
          <w:trHeight w:val="248"/>
        </w:trPr>
        <w:tc>
          <w:tcPr>
            <w:tcW w:w="7716" w:type="dxa"/>
          </w:tcPr>
          <w:p w14:paraId="51D3742F" w14:textId="54C004F5" w:rsidR="005B660E" w:rsidRPr="00EF430E" w:rsidRDefault="00D74FF3" w:rsidP="005B660E">
            <w:pPr>
              <w:rPr>
                <w:sz w:val="22"/>
              </w:rPr>
            </w:pPr>
            <w:r>
              <w:rPr>
                <w:sz w:val="22"/>
              </w:rPr>
              <w:t>Recreate headlines using their understanding of the method used</w:t>
            </w:r>
          </w:p>
        </w:tc>
        <w:tc>
          <w:tcPr>
            <w:tcW w:w="7716" w:type="dxa"/>
          </w:tcPr>
          <w:p w14:paraId="381D0F48" w14:textId="77777777" w:rsidR="005B660E" w:rsidRPr="00EF430E" w:rsidRDefault="005B660E" w:rsidP="005B660E">
            <w:pPr>
              <w:rPr>
                <w:sz w:val="22"/>
              </w:rPr>
            </w:pPr>
          </w:p>
        </w:tc>
      </w:tr>
    </w:tbl>
    <w:p w14:paraId="2A2C774F" w14:textId="77777777" w:rsidR="00CF6204" w:rsidRDefault="00CF6204" w:rsidP="00CF6204"/>
    <w:p w14:paraId="54463E1A" w14:textId="77777777" w:rsidR="00CF6204" w:rsidRDefault="00CF6204" w:rsidP="00CF6204">
      <w:pPr>
        <w:pStyle w:val="Heading2"/>
        <w:rPr>
          <w:color w:val="0070C0"/>
        </w:rPr>
      </w:pPr>
      <w:r w:rsidRPr="00FA3082">
        <w:rPr>
          <w:color w:val="0070C0"/>
        </w:rPr>
        <w:t>Introduction</w:t>
      </w:r>
    </w:p>
    <w:p w14:paraId="4ED2986E" w14:textId="00A61D72" w:rsidR="00805C9E" w:rsidRPr="00805C9E" w:rsidRDefault="00953EE8" w:rsidP="00805C9E">
      <w:pPr>
        <w:pStyle w:val="Default"/>
      </w:pPr>
      <w:r>
        <w:t xml:space="preserve">In </w:t>
      </w:r>
      <w:r w:rsidR="00805C9E">
        <w:t>this lesson</w:t>
      </w:r>
      <w:r>
        <w:t xml:space="preserve"> students will </w:t>
      </w:r>
      <w:r w:rsidR="00805C9E">
        <w:t>apply questions to reporting research in the media that relate to the research about air quality itself. They will look at research using the acronym SMURF (</w:t>
      </w:r>
      <w:r w:rsidR="00805C9E" w:rsidRPr="0096625D">
        <w:t xml:space="preserve">Sample, Measures, Unbiased Research, Funding) and how it is presented – CASES (Contradictory or supporting evidence, Accuracy, Sources, Exaggeration, Selective). </w:t>
      </w:r>
    </w:p>
    <w:p w14:paraId="6E094DF4" w14:textId="33732878" w:rsidR="00805C9E" w:rsidRDefault="00805C9E" w:rsidP="00805C9E">
      <w:pPr>
        <w:pStyle w:val="Default"/>
        <w:rPr>
          <w:sz w:val="23"/>
          <w:szCs w:val="23"/>
        </w:rPr>
      </w:pPr>
    </w:p>
    <w:p w14:paraId="355CD43A" w14:textId="77777777" w:rsidR="00CF6204" w:rsidRPr="00E734B8" w:rsidRDefault="00CF6204" w:rsidP="00CF6204">
      <w:pPr>
        <w:pStyle w:val="Heading2"/>
        <w:rPr>
          <w:color w:val="0070C0"/>
          <w:sz w:val="24"/>
          <w:szCs w:val="24"/>
        </w:rPr>
      </w:pPr>
      <w:r w:rsidRPr="00FA3082">
        <w:rPr>
          <w:color w:val="0070C0"/>
        </w:rPr>
        <w:t>Gr</w:t>
      </w:r>
      <w:r w:rsidRPr="00E734B8">
        <w:rPr>
          <w:color w:val="0070C0"/>
          <w:sz w:val="24"/>
          <w:szCs w:val="24"/>
        </w:rPr>
        <w:t>oup / Class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10044"/>
        <w:gridCol w:w="3969"/>
      </w:tblGrid>
      <w:tr w:rsidR="00CF6204" w:rsidRPr="00E734B8" w14:paraId="04FE9E57" w14:textId="77777777" w:rsidTr="00AE0FF1">
        <w:tc>
          <w:tcPr>
            <w:tcW w:w="1291" w:type="dxa"/>
          </w:tcPr>
          <w:p w14:paraId="45468911" w14:textId="77777777" w:rsidR="00CF6204" w:rsidRPr="00E734B8" w:rsidRDefault="00CF6204" w:rsidP="00B060ED">
            <w:pPr>
              <w:rPr>
                <w:b/>
                <w:sz w:val="24"/>
                <w:szCs w:val="24"/>
              </w:rPr>
            </w:pPr>
            <w:r w:rsidRPr="00E734B8">
              <w:rPr>
                <w:b/>
                <w:sz w:val="24"/>
                <w:szCs w:val="24"/>
              </w:rPr>
              <w:t>Timings</w:t>
            </w:r>
          </w:p>
        </w:tc>
        <w:tc>
          <w:tcPr>
            <w:tcW w:w="10044" w:type="dxa"/>
          </w:tcPr>
          <w:p w14:paraId="3E051C67" w14:textId="77777777" w:rsidR="00CF6204" w:rsidRPr="00E734B8" w:rsidRDefault="00CF6204" w:rsidP="00B060ED">
            <w:pPr>
              <w:rPr>
                <w:b/>
                <w:sz w:val="24"/>
                <w:szCs w:val="24"/>
              </w:rPr>
            </w:pPr>
            <w:r w:rsidRPr="00E734B8">
              <w:rPr>
                <w:b/>
                <w:sz w:val="24"/>
                <w:szCs w:val="24"/>
              </w:rPr>
              <w:t xml:space="preserve"> Activities</w:t>
            </w:r>
          </w:p>
        </w:tc>
        <w:tc>
          <w:tcPr>
            <w:tcW w:w="3969" w:type="dxa"/>
          </w:tcPr>
          <w:p w14:paraId="651F8357" w14:textId="77777777" w:rsidR="00CF6204" w:rsidRPr="00E734B8" w:rsidRDefault="00CF6204" w:rsidP="00B060ED">
            <w:pPr>
              <w:rPr>
                <w:b/>
                <w:sz w:val="24"/>
                <w:szCs w:val="24"/>
              </w:rPr>
            </w:pPr>
            <w:r w:rsidRPr="00E734B8">
              <w:rPr>
                <w:b/>
                <w:sz w:val="24"/>
                <w:szCs w:val="24"/>
              </w:rPr>
              <w:t>Notes / resources</w:t>
            </w:r>
          </w:p>
        </w:tc>
      </w:tr>
      <w:tr w:rsidR="00B736B9" w:rsidRPr="00E734B8" w14:paraId="01B238BC" w14:textId="77777777" w:rsidTr="00AE0FF1">
        <w:tc>
          <w:tcPr>
            <w:tcW w:w="1291" w:type="dxa"/>
          </w:tcPr>
          <w:p w14:paraId="370D1B24" w14:textId="7273FE86" w:rsidR="00B736B9" w:rsidRPr="00E734B8" w:rsidRDefault="00805C9E" w:rsidP="00B736B9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5 minutes </w:t>
            </w:r>
          </w:p>
        </w:tc>
        <w:tc>
          <w:tcPr>
            <w:tcW w:w="10044" w:type="dxa"/>
          </w:tcPr>
          <w:p w14:paraId="52D9A387" w14:textId="77777777" w:rsidR="00805C9E" w:rsidRPr="00E734B8" w:rsidRDefault="00805C9E" w:rsidP="00805C9E">
            <w:pPr>
              <w:rPr>
                <w:b/>
                <w:sz w:val="24"/>
                <w:szCs w:val="24"/>
              </w:rPr>
            </w:pPr>
            <w:r w:rsidRPr="00E734B8">
              <w:rPr>
                <w:b/>
                <w:sz w:val="24"/>
                <w:szCs w:val="24"/>
              </w:rPr>
              <w:t>Slides 1-2</w:t>
            </w:r>
          </w:p>
          <w:p w14:paraId="2E8EC0F4" w14:textId="02634358" w:rsidR="007124D0" w:rsidRPr="00E734B8" w:rsidRDefault="00805C9E" w:rsidP="00805C9E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Introduction to learning objectives and outcomes of the session</w:t>
            </w:r>
          </w:p>
        </w:tc>
        <w:tc>
          <w:tcPr>
            <w:tcW w:w="3969" w:type="dxa"/>
          </w:tcPr>
          <w:p w14:paraId="358D1D85" w14:textId="77777777" w:rsidR="00B736B9" w:rsidRPr="00E734B8" w:rsidRDefault="00B736B9" w:rsidP="00B736B9">
            <w:pPr>
              <w:rPr>
                <w:sz w:val="24"/>
                <w:szCs w:val="24"/>
              </w:rPr>
            </w:pPr>
          </w:p>
        </w:tc>
      </w:tr>
      <w:tr w:rsidR="00805C9E" w:rsidRPr="00E734B8" w14:paraId="40723FF8" w14:textId="77777777" w:rsidTr="00AE0FF1">
        <w:tc>
          <w:tcPr>
            <w:tcW w:w="1291" w:type="dxa"/>
          </w:tcPr>
          <w:p w14:paraId="2D37275D" w14:textId="48F1BE35" w:rsidR="00805C9E" w:rsidRPr="00E734B8" w:rsidRDefault="00805C9E" w:rsidP="008C3EDD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5 minutes </w:t>
            </w:r>
          </w:p>
        </w:tc>
        <w:tc>
          <w:tcPr>
            <w:tcW w:w="10044" w:type="dxa"/>
          </w:tcPr>
          <w:p w14:paraId="7D1ADD01" w14:textId="3B577D61" w:rsidR="00805C9E" w:rsidRDefault="00C03903" w:rsidP="00182D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E734B8"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  <w:t>Slides 3-4</w:t>
            </w:r>
          </w:p>
          <w:p w14:paraId="2671BE11" w14:textId="77777777" w:rsidR="00F02B0F" w:rsidRPr="00E734B8" w:rsidRDefault="00F02B0F" w:rsidP="00182D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</w:p>
          <w:p w14:paraId="0A78DBF2" w14:textId="77777777" w:rsidR="00F02B0F" w:rsidRP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 w:rsidRPr="00F02B0F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 xml:space="preserve">Looking at how research is reported in the media </w:t>
            </w:r>
          </w:p>
          <w:p w14:paraId="599A979F" w14:textId="77777777" w:rsidR="00F02B0F" w:rsidRP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 w:rsidRPr="00F02B0F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 xml:space="preserve">- Pairs/small groups discuss </w:t>
            </w:r>
          </w:p>
          <w:p w14:paraId="1AB79E42" w14:textId="77777777" w:rsidR="00F02B0F" w:rsidRP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p w14:paraId="113F083F" w14:textId="77777777" w:rsidR="00F02B0F" w:rsidRP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 w:rsidRPr="00F02B0F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 xml:space="preserve">‘What is research?’ </w:t>
            </w:r>
          </w:p>
          <w:p w14:paraId="3A2C0A31" w14:textId="77777777" w:rsidR="00F02B0F" w:rsidRP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 w:rsidRPr="00F02B0F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 xml:space="preserve">Lead discussion about ideas of what research is from the groups </w:t>
            </w:r>
          </w:p>
          <w:p w14:paraId="468FC135" w14:textId="77777777" w:rsidR="00F02B0F" w:rsidRP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 w:rsidRPr="00F02B0F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 xml:space="preserve">Research is… </w:t>
            </w:r>
          </w:p>
          <w:p w14:paraId="13F3EC11" w14:textId="77777777" w:rsidR="00F02B0F" w:rsidRP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p w14:paraId="5842EA31" w14:textId="77777777" w:rsid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</w:pPr>
            <w:r w:rsidRPr="00F02B0F">
              <w:rPr>
                <w:rFonts w:ascii="Calibri" w:eastAsiaTheme="minorHAnsi" w:hAnsi="Calibri" w:cs="Calibri"/>
                <w:b/>
                <w:color w:val="000000"/>
                <w:sz w:val="24"/>
                <w:szCs w:val="24"/>
              </w:rPr>
              <w:t>Slide 5</w:t>
            </w:r>
          </w:p>
          <w:p w14:paraId="22553306" w14:textId="77777777" w:rsid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p w14:paraId="3EDA0648" w14:textId="7495651E" w:rsidR="00805C9E" w:rsidRPr="00F02B0F" w:rsidRDefault="00F02B0F" w:rsidP="00F0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 w:rsidRPr="00F02B0F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>Discuss the role of social media – as a filter for other links</w:t>
            </w:r>
          </w:p>
        </w:tc>
        <w:tc>
          <w:tcPr>
            <w:tcW w:w="3969" w:type="dxa"/>
          </w:tcPr>
          <w:p w14:paraId="4D2FDE5C" w14:textId="03081214" w:rsidR="00805C9E" w:rsidRPr="00E734B8" w:rsidRDefault="00805C9E" w:rsidP="008C3EDD">
            <w:pPr>
              <w:rPr>
                <w:sz w:val="24"/>
                <w:szCs w:val="24"/>
              </w:rPr>
            </w:pPr>
          </w:p>
        </w:tc>
      </w:tr>
      <w:tr w:rsidR="00805C9E" w:rsidRPr="00E734B8" w14:paraId="1516A184" w14:textId="77777777" w:rsidTr="00AE0FF1">
        <w:tc>
          <w:tcPr>
            <w:tcW w:w="1291" w:type="dxa"/>
          </w:tcPr>
          <w:p w14:paraId="7A0CF10B" w14:textId="40B8B688" w:rsidR="00805C9E" w:rsidRPr="00E734B8" w:rsidRDefault="00C03903" w:rsidP="007124D0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5 minutes </w:t>
            </w:r>
          </w:p>
        </w:tc>
        <w:tc>
          <w:tcPr>
            <w:tcW w:w="10044" w:type="dxa"/>
          </w:tcPr>
          <w:p w14:paraId="7EA89437" w14:textId="77777777" w:rsidR="00F02B0F" w:rsidRPr="00F02B0F" w:rsidRDefault="00F02B0F" w:rsidP="00F02B0F">
            <w:pPr>
              <w:rPr>
                <w:b/>
                <w:sz w:val="24"/>
                <w:szCs w:val="24"/>
              </w:rPr>
            </w:pPr>
            <w:r w:rsidRPr="00F02B0F">
              <w:rPr>
                <w:b/>
                <w:sz w:val="24"/>
                <w:szCs w:val="24"/>
              </w:rPr>
              <w:t>Slide 7</w:t>
            </w:r>
          </w:p>
          <w:p w14:paraId="244AF945" w14:textId="2ED19CE9" w:rsidR="00F02B0F" w:rsidRPr="00F02B0F" w:rsidRDefault="00F02B0F" w:rsidP="00F02B0F">
            <w:pPr>
              <w:rPr>
                <w:sz w:val="24"/>
                <w:szCs w:val="24"/>
              </w:rPr>
            </w:pPr>
            <w:r w:rsidRPr="00F02B0F">
              <w:rPr>
                <w:sz w:val="24"/>
                <w:szCs w:val="24"/>
              </w:rPr>
              <w:t>Discuss in pairs/small groups</w:t>
            </w:r>
            <w:r>
              <w:rPr>
                <w:sz w:val="24"/>
                <w:szCs w:val="24"/>
              </w:rPr>
              <w:t>:</w:t>
            </w:r>
          </w:p>
          <w:p w14:paraId="7EABBDC9" w14:textId="77777777" w:rsidR="00F02B0F" w:rsidRPr="00F02B0F" w:rsidRDefault="00F02B0F" w:rsidP="00F02B0F">
            <w:pPr>
              <w:rPr>
                <w:sz w:val="24"/>
                <w:szCs w:val="24"/>
              </w:rPr>
            </w:pPr>
            <w:r w:rsidRPr="00F02B0F">
              <w:rPr>
                <w:sz w:val="24"/>
                <w:szCs w:val="24"/>
              </w:rPr>
              <w:t xml:space="preserve">‘What is a ‘headline’?’ </w:t>
            </w:r>
          </w:p>
          <w:p w14:paraId="2013A2FA" w14:textId="35B30444" w:rsidR="00F02B0F" w:rsidRPr="00F02B0F" w:rsidRDefault="00F02B0F" w:rsidP="00F02B0F">
            <w:pPr>
              <w:rPr>
                <w:sz w:val="24"/>
                <w:szCs w:val="24"/>
              </w:rPr>
            </w:pPr>
            <w:r w:rsidRPr="00F02B0F">
              <w:rPr>
                <w:sz w:val="24"/>
                <w:szCs w:val="24"/>
              </w:rPr>
              <w:t xml:space="preserve">‘What does it look like?’ </w:t>
            </w:r>
          </w:p>
          <w:p w14:paraId="5D883F09" w14:textId="2C60184E" w:rsidR="00C03903" w:rsidRPr="00E734B8" w:rsidRDefault="00F02B0F" w:rsidP="00F02B0F">
            <w:pPr>
              <w:rPr>
                <w:sz w:val="24"/>
                <w:szCs w:val="24"/>
              </w:rPr>
            </w:pPr>
            <w:r w:rsidRPr="00F02B0F">
              <w:rPr>
                <w:sz w:val="24"/>
                <w:szCs w:val="24"/>
              </w:rPr>
              <w:t>Headlines – eye catching, bold, key points, short</w:t>
            </w:r>
          </w:p>
        </w:tc>
        <w:tc>
          <w:tcPr>
            <w:tcW w:w="3969" w:type="dxa"/>
          </w:tcPr>
          <w:p w14:paraId="4EE728D7" w14:textId="4ED1F326" w:rsidR="00805C9E" w:rsidRPr="00E734B8" w:rsidRDefault="00805C9E" w:rsidP="001E1FBB">
            <w:pPr>
              <w:rPr>
                <w:b/>
                <w:sz w:val="24"/>
                <w:szCs w:val="24"/>
              </w:rPr>
            </w:pPr>
          </w:p>
        </w:tc>
      </w:tr>
      <w:tr w:rsidR="00805C9E" w:rsidRPr="00E734B8" w14:paraId="7A06808D" w14:textId="77777777" w:rsidTr="00AE0FF1">
        <w:tc>
          <w:tcPr>
            <w:tcW w:w="1291" w:type="dxa"/>
          </w:tcPr>
          <w:p w14:paraId="203EFD87" w14:textId="4B4382E6" w:rsidR="00805C9E" w:rsidRPr="00E734B8" w:rsidRDefault="007D6F43" w:rsidP="001E1FBB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10 minutes</w:t>
            </w:r>
          </w:p>
        </w:tc>
        <w:tc>
          <w:tcPr>
            <w:tcW w:w="10044" w:type="dxa"/>
          </w:tcPr>
          <w:p w14:paraId="01674C62" w14:textId="18CB5333" w:rsidR="00A5554E" w:rsidRPr="00E734B8" w:rsidRDefault="00A5554E" w:rsidP="00A5554E">
            <w:pPr>
              <w:rPr>
                <w:b/>
                <w:sz w:val="24"/>
                <w:szCs w:val="24"/>
              </w:rPr>
            </w:pPr>
            <w:r w:rsidRPr="00E734B8">
              <w:rPr>
                <w:b/>
                <w:sz w:val="24"/>
                <w:szCs w:val="24"/>
              </w:rPr>
              <w:t>Slide</w:t>
            </w:r>
            <w:r w:rsidR="007D6F43" w:rsidRPr="00E734B8">
              <w:rPr>
                <w:b/>
                <w:sz w:val="24"/>
                <w:szCs w:val="24"/>
              </w:rPr>
              <w:t>s</w:t>
            </w:r>
            <w:r w:rsidRPr="00E734B8">
              <w:rPr>
                <w:b/>
                <w:sz w:val="24"/>
                <w:szCs w:val="24"/>
              </w:rPr>
              <w:t xml:space="preserve"> 8</w:t>
            </w:r>
            <w:r w:rsidR="007D6F43" w:rsidRPr="00E734B8">
              <w:rPr>
                <w:b/>
                <w:sz w:val="24"/>
                <w:szCs w:val="24"/>
              </w:rPr>
              <w:t>-10</w:t>
            </w:r>
          </w:p>
          <w:p w14:paraId="3883C4F4" w14:textId="77777777" w:rsidR="007D6F43" w:rsidRPr="00E734B8" w:rsidRDefault="007D6F43" w:rsidP="007D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  <w:r w:rsidRPr="00E734B8"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  <w:t xml:space="preserve">Example – ‘Psychotic episodes including hallucinations and paranoia linked to air pollution in ground breaking UK study’ </w:t>
            </w:r>
          </w:p>
          <w:p w14:paraId="3227A945" w14:textId="77777777" w:rsidR="007D6F43" w:rsidRPr="00E734B8" w:rsidRDefault="007D6F43" w:rsidP="007D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24"/>
                <w:szCs w:val="24"/>
              </w:rPr>
            </w:pPr>
          </w:p>
          <w:p w14:paraId="1553F72D" w14:textId="77777777" w:rsidR="00A5554E" w:rsidRPr="00E734B8" w:rsidRDefault="00A5554E" w:rsidP="00A5554E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Ask ‘How do you feel when you read this headline?</w:t>
            </w:r>
          </w:p>
          <w:p w14:paraId="513E3FA1" w14:textId="77777777" w:rsidR="00A5554E" w:rsidRPr="00E734B8" w:rsidRDefault="00A5554E" w:rsidP="007D6F4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Obtain a few responses</w:t>
            </w:r>
          </w:p>
          <w:p w14:paraId="5C1BEBDD" w14:textId="5201442B" w:rsidR="00A5554E" w:rsidRPr="00E734B8" w:rsidRDefault="00A5554E" w:rsidP="00A5554E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‘What questions should</w:t>
            </w:r>
            <w:r w:rsidR="007D6F43" w:rsidRPr="00E734B8">
              <w:rPr>
                <w:sz w:val="24"/>
                <w:szCs w:val="24"/>
              </w:rPr>
              <w:t xml:space="preserve"> you ask about this headline?’ </w:t>
            </w:r>
          </w:p>
          <w:p w14:paraId="36345819" w14:textId="77777777" w:rsidR="00A5554E" w:rsidRPr="00E734B8" w:rsidRDefault="00A5554E" w:rsidP="00A5554E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- Pairs/small groups. Allow a few minutes for discussion</w:t>
            </w:r>
          </w:p>
          <w:p w14:paraId="1124969E" w14:textId="404AB75D" w:rsidR="00A5554E" w:rsidRPr="00E734B8" w:rsidRDefault="00A5554E" w:rsidP="00A5554E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Then ask ‘Are your questions about the research or how</w:t>
            </w:r>
            <w:r w:rsidR="007D6F43" w:rsidRPr="00E734B8">
              <w:rPr>
                <w:sz w:val="24"/>
                <w:szCs w:val="24"/>
              </w:rPr>
              <w:t xml:space="preserve"> it is presented or reported?’ (slide 10)</w:t>
            </w:r>
          </w:p>
          <w:p w14:paraId="43B2F594" w14:textId="77777777" w:rsidR="00A5554E" w:rsidRPr="00E734B8" w:rsidRDefault="00A5554E" w:rsidP="00A5554E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Allow a few minutes to answer this and think of any more questions under the two headings</w:t>
            </w:r>
          </w:p>
          <w:p w14:paraId="438401DC" w14:textId="77777777" w:rsidR="00A5554E" w:rsidRPr="00E734B8" w:rsidRDefault="00A5554E" w:rsidP="00A5554E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lastRenderedPageBreak/>
              <w:t>Collect the questions under the two headings</w:t>
            </w:r>
          </w:p>
          <w:p w14:paraId="3A483F9F" w14:textId="77777777" w:rsidR="00A5554E" w:rsidRPr="00E734B8" w:rsidRDefault="00A5554E" w:rsidP="00A5554E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- Questions about the research</w:t>
            </w:r>
          </w:p>
          <w:p w14:paraId="6F74F1CE" w14:textId="00BD836B" w:rsidR="00805C9E" w:rsidRPr="00E734B8" w:rsidRDefault="00A5554E" w:rsidP="00A5554E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- Questions about how the research is presented</w:t>
            </w:r>
          </w:p>
        </w:tc>
        <w:tc>
          <w:tcPr>
            <w:tcW w:w="3969" w:type="dxa"/>
          </w:tcPr>
          <w:p w14:paraId="0795359F" w14:textId="77777777" w:rsidR="00805C9E" w:rsidRPr="00E734B8" w:rsidRDefault="00805C9E" w:rsidP="006A20C2">
            <w:pPr>
              <w:rPr>
                <w:sz w:val="24"/>
                <w:szCs w:val="24"/>
              </w:rPr>
            </w:pPr>
          </w:p>
          <w:p w14:paraId="212A9799" w14:textId="10C7A725" w:rsidR="00175FF5" w:rsidRPr="00E734B8" w:rsidRDefault="00175FF5" w:rsidP="006A20C2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News Story 1 – The Independent </w:t>
            </w:r>
          </w:p>
        </w:tc>
      </w:tr>
      <w:tr w:rsidR="00805C9E" w:rsidRPr="00E734B8" w14:paraId="1124A055" w14:textId="77777777" w:rsidTr="00AE0FF1">
        <w:tc>
          <w:tcPr>
            <w:tcW w:w="1291" w:type="dxa"/>
          </w:tcPr>
          <w:p w14:paraId="36EF42DE" w14:textId="5BC6F541" w:rsidR="00805C9E" w:rsidRPr="00E734B8" w:rsidRDefault="00805C9E" w:rsidP="001E1FBB">
            <w:pPr>
              <w:rPr>
                <w:sz w:val="24"/>
                <w:szCs w:val="24"/>
              </w:rPr>
            </w:pPr>
          </w:p>
        </w:tc>
        <w:tc>
          <w:tcPr>
            <w:tcW w:w="10044" w:type="dxa"/>
          </w:tcPr>
          <w:p w14:paraId="4A86E8A8" w14:textId="5518F006" w:rsidR="007D6F43" w:rsidRPr="00E734B8" w:rsidRDefault="007D6F43" w:rsidP="007D6F43">
            <w:pPr>
              <w:pStyle w:val="Default"/>
              <w:rPr>
                <w:b/>
              </w:rPr>
            </w:pPr>
            <w:r w:rsidRPr="00E734B8">
              <w:rPr>
                <w:b/>
              </w:rPr>
              <w:t>Slide 11</w:t>
            </w:r>
          </w:p>
          <w:p w14:paraId="349862F4" w14:textId="77777777" w:rsidR="007D6F43" w:rsidRPr="00E734B8" w:rsidRDefault="007D6F43" w:rsidP="007D6F43">
            <w:pPr>
              <w:pStyle w:val="Default"/>
            </w:pPr>
          </w:p>
          <w:p w14:paraId="58AA6C3A" w14:textId="230F5C99" w:rsidR="007D6F43" w:rsidRPr="00E734B8" w:rsidRDefault="007D6F43" w:rsidP="007D6F43">
            <w:pPr>
              <w:pStyle w:val="Default"/>
            </w:pPr>
            <w:r w:rsidRPr="00E734B8">
              <w:t xml:space="preserve"> ‘Questions about how the research was done‘ SMURF </w:t>
            </w:r>
          </w:p>
          <w:p w14:paraId="1D06DF7D" w14:textId="77777777" w:rsidR="007D6F43" w:rsidRPr="00E734B8" w:rsidRDefault="007D6F43" w:rsidP="007D6F43">
            <w:pPr>
              <w:pStyle w:val="Default"/>
            </w:pPr>
            <w:r w:rsidRPr="00E734B8">
              <w:t xml:space="preserve">Sample, Measures, Unbiased Research, Funding </w:t>
            </w:r>
          </w:p>
          <w:p w14:paraId="13E512CC" w14:textId="600F6AF3" w:rsidR="00805C9E" w:rsidRPr="00E734B8" w:rsidRDefault="007D6F43" w:rsidP="007D6F43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Discuss what each question means </w:t>
            </w:r>
          </w:p>
        </w:tc>
        <w:tc>
          <w:tcPr>
            <w:tcW w:w="3969" w:type="dxa"/>
          </w:tcPr>
          <w:p w14:paraId="560ECEE9" w14:textId="2D093D94" w:rsidR="00805C9E" w:rsidRPr="00E734B8" w:rsidRDefault="00805C9E" w:rsidP="006A20C2">
            <w:pPr>
              <w:rPr>
                <w:sz w:val="24"/>
                <w:szCs w:val="24"/>
              </w:rPr>
            </w:pPr>
          </w:p>
        </w:tc>
      </w:tr>
      <w:tr w:rsidR="007D6F43" w:rsidRPr="00E734B8" w14:paraId="3B8D98F4" w14:textId="77777777" w:rsidTr="00AE0FF1">
        <w:tc>
          <w:tcPr>
            <w:tcW w:w="1291" w:type="dxa"/>
          </w:tcPr>
          <w:p w14:paraId="0BD704A7" w14:textId="77777777" w:rsidR="007D6F43" w:rsidRPr="00E734B8" w:rsidRDefault="007D6F43" w:rsidP="001E1FBB">
            <w:pPr>
              <w:rPr>
                <w:sz w:val="24"/>
                <w:szCs w:val="24"/>
              </w:rPr>
            </w:pPr>
          </w:p>
        </w:tc>
        <w:tc>
          <w:tcPr>
            <w:tcW w:w="10044" w:type="dxa"/>
          </w:tcPr>
          <w:p w14:paraId="678C6EBB" w14:textId="1F602B55" w:rsidR="007D6F43" w:rsidRPr="00E734B8" w:rsidRDefault="007D6F43" w:rsidP="007D6F43">
            <w:pPr>
              <w:pStyle w:val="Default"/>
              <w:rPr>
                <w:b/>
              </w:rPr>
            </w:pPr>
            <w:r w:rsidRPr="00E734B8">
              <w:rPr>
                <w:b/>
              </w:rPr>
              <w:t>Slide 12</w:t>
            </w:r>
          </w:p>
          <w:p w14:paraId="476B15E0" w14:textId="77777777" w:rsidR="007D6F43" w:rsidRPr="00E734B8" w:rsidRDefault="007D6F43" w:rsidP="007D6F43">
            <w:pPr>
              <w:pStyle w:val="Default"/>
            </w:pPr>
          </w:p>
          <w:p w14:paraId="1180EEF4" w14:textId="77777777" w:rsidR="007D6F43" w:rsidRPr="00E734B8" w:rsidRDefault="007D6F43" w:rsidP="007D6F43">
            <w:pPr>
              <w:pStyle w:val="Default"/>
            </w:pPr>
            <w:r w:rsidRPr="00E734B8">
              <w:t xml:space="preserve">‘Questions about how the research is presented or reported’ CASES Contradictory or supporting evidence, Accuracy, Sources, Exaggeration, Selective </w:t>
            </w:r>
          </w:p>
          <w:p w14:paraId="52DA25E7" w14:textId="4AF48E99" w:rsidR="007D6F43" w:rsidRPr="00E734B8" w:rsidRDefault="007D6F43" w:rsidP="007D6F43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Discuss what each question means </w:t>
            </w:r>
          </w:p>
        </w:tc>
        <w:tc>
          <w:tcPr>
            <w:tcW w:w="3969" w:type="dxa"/>
          </w:tcPr>
          <w:p w14:paraId="15ECE158" w14:textId="77777777" w:rsidR="007D6F43" w:rsidRPr="00E734B8" w:rsidRDefault="007D6F43" w:rsidP="006A20C2">
            <w:pPr>
              <w:rPr>
                <w:sz w:val="24"/>
                <w:szCs w:val="24"/>
              </w:rPr>
            </w:pPr>
          </w:p>
        </w:tc>
      </w:tr>
      <w:tr w:rsidR="007D6F43" w:rsidRPr="00E734B8" w14:paraId="5862F4E1" w14:textId="77777777" w:rsidTr="00AE0FF1">
        <w:tc>
          <w:tcPr>
            <w:tcW w:w="1291" w:type="dxa"/>
          </w:tcPr>
          <w:p w14:paraId="1AEE08E0" w14:textId="0980901E" w:rsidR="007D6F43" w:rsidRPr="00E734B8" w:rsidRDefault="00FA06D7" w:rsidP="001E1FBB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10 minutes</w:t>
            </w:r>
          </w:p>
        </w:tc>
        <w:tc>
          <w:tcPr>
            <w:tcW w:w="10044" w:type="dxa"/>
          </w:tcPr>
          <w:p w14:paraId="290CC6D0" w14:textId="001E65F8" w:rsidR="007D6F43" w:rsidRPr="00E734B8" w:rsidRDefault="007D6F43" w:rsidP="001E1FBB">
            <w:pPr>
              <w:rPr>
                <w:b/>
                <w:sz w:val="24"/>
                <w:szCs w:val="24"/>
              </w:rPr>
            </w:pPr>
            <w:r w:rsidRPr="00E734B8">
              <w:rPr>
                <w:b/>
                <w:sz w:val="24"/>
                <w:szCs w:val="24"/>
              </w:rPr>
              <w:t>Slides 13 -15</w:t>
            </w:r>
          </w:p>
          <w:p w14:paraId="5C6D0FB8" w14:textId="77777777" w:rsidR="007D6F43" w:rsidRPr="00E734B8" w:rsidRDefault="007D6F43" w:rsidP="007D6F43">
            <w:pPr>
              <w:pStyle w:val="Default"/>
            </w:pPr>
            <w:r w:rsidRPr="00E734B8">
              <w:t xml:space="preserve">Immediate reaction to the headline </w:t>
            </w:r>
          </w:p>
          <w:p w14:paraId="5F00FD94" w14:textId="44AE8426" w:rsidR="007D6F43" w:rsidRPr="00E734B8" w:rsidRDefault="007D6F43" w:rsidP="007D6F43">
            <w:pPr>
              <w:pStyle w:val="Default"/>
            </w:pPr>
            <w:r w:rsidRPr="00E734B8">
              <w:rPr>
                <w:i/>
                <w:iCs/>
              </w:rPr>
              <w:t xml:space="preserve">‘Air pollution linked to dementia London study suggests’ </w:t>
            </w:r>
          </w:p>
          <w:p w14:paraId="440CFAA5" w14:textId="77777777" w:rsidR="007D6F43" w:rsidRPr="00E734B8" w:rsidRDefault="007D6F43" w:rsidP="007D6F43">
            <w:pPr>
              <w:pStyle w:val="Default"/>
            </w:pPr>
            <w:r w:rsidRPr="00E734B8">
              <w:t xml:space="preserve">How do you feel when you read this headline? </w:t>
            </w:r>
          </w:p>
          <w:p w14:paraId="40F86AA7" w14:textId="77777777" w:rsidR="007D6F43" w:rsidRPr="00E734B8" w:rsidRDefault="007D6F43" w:rsidP="007D6F43">
            <w:pPr>
              <w:pStyle w:val="Default"/>
            </w:pPr>
            <w:r w:rsidRPr="00E734B8">
              <w:t xml:space="preserve">What questions would you ask about this headline? </w:t>
            </w:r>
          </w:p>
          <w:p w14:paraId="152052ED" w14:textId="77777777" w:rsidR="007D6F43" w:rsidRPr="00E734B8" w:rsidRDefault="007D6F43" w:rsidP="007D6F43">
            <w:pPr>
              <w:pStyle w:val="Default"/>
            </w:pPr>
            <w:r w:rsidRPr="00E734B8">
              <w:t xml:space="preserve">Give out handout of the article and the handout with the questions (SMURF and CASES) </w:t>
            </w:r>
          </w:p>
          <w:p w14:paraId="141A01CD" w14:textId="77777777" w:rsidR="007D6F43" w:rsidRPr="00E734B8" w:rsidRDefault="007D6F43" w:rsidP="007D6F43">
            <w:pPr>
              <w:pStyle w:val="Default"/>
            </w:pPr>
            <w:r w:rsidRPr="00E734B8">
              <w:t xml:space="preserve">NOW rewrite the headline </w:t>
            </w:r>
          </w:p>
          <w:p w14:paraId="38D72AE7" w14:textId="27E98DF7" w:rsidR="007D6F43" w:rsidRPr="00E734B8" w:rsidRDefault="007D6F43" w:rsidP="007D6F43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Compare headlines from different groups </w:t>
            </w:r>
          </w:p>
        </w:tc>
        <w:tc>
          <w:tcPr>
            <w:tcW w:w="3969" w:type="dxa"/>
          </w:tcPr>
          <w:p w14:paraId="76107A8C" w14:textId="77777777" w:rsidR="007D6F43" w:rsidRPr="00E734B8" w:rsidRDefault="007D6F43" w:rsidP="006A20C2">
            <w:pPr>
              <w:rPr>
                <w:sz w:val="24"/>
                <w:szCs w:val="24"/>
              </w:rPr>
            </w:pPr>
          </w:p>
          <w:p w14:paraId="71E09BB3" w14:textId="77777777" w:rsidR="007D6F43" w:rsidRPr="00E734B8" w:rsidRDefault="007D6F43" w:rsidP="006A20C2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SMURF and CASES handout sheet</w:t>
            </w:r>
          </w:p>
          <w:p w14:paraId="3195BC3B" w14:textId="4D1FC98E" w:rsidR="00175FF5" w:rsidRPr="00E734B8" w:rsidRDefault="00175FF5" w:rsidP="006A20C2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Story 2 – BBC News </w:t>
            </w:r>
          </w:p>
        </w:tc>
      </w:tr>
      <w:tr w:rsidR="007D6F43" w:rsidRPr="00E734B8" w14:paraId="16A250A7" w14:textId="77777777" w:rsidTr="00AE0FF1">
        <w:tc>
          <w:tcPr>
            <w:tcW w:w="1291" w:type="dxa"/>
          </w:tcPr>
          <w:p w14:paraId="126E0586" w14:textId="24258A52" w:rsidR="007D6F43" w:rsidRPr="00E734B8" w:rsidRDefault="00FA06D7" w:rsidP="001E1FBB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10 minutes</w:t>
            </w:r>
          </w:p>
        </w:tc>
        <w:tc>
          <w:tcPr>
            <w:tcW w:w="10044" w:type="dxa"/>
          </w:tcPr>
          <w:p w14:paraId="4F3820D6" w14:textId="77777777" w:rsidR="007D6F43" w:rsidRPr="00E734B8" w:rsidRDefault="00FA06D7" w:rsidP="001E1FBB">
            <w:pPr>
              <w:rPr>
                <w:b/>
                <w:sz w:val="24"/>
                <w:szCs w:val="24"/>
              </w:rPr>
            </w:pPr>
            <w:r w:rsidRPr="00E734B8">
              <w:rPr>
                <w:b/>
                <w:sz w:val="24"/>
                <w:szCs w:val="24"/>
              </w:rPr>
              <w:t>Slide 16</w:t>
            </w:r>
          </w:p>
          <w:p w14:paraId="721D604C" w14:textId="7E2FB941" w:rsidR="00FA06D7" w:rsidRPr="00E734B8" w:rsidRDefault="00FA06D7" w:rsidP="00FA06D7">
            <w:pPr>
              <w:pStyle w:val="Default"/>
            </w:pPr>
            <w:r w:rsidRPr="00E734B8">
              <w:t>Give out a range of headlines provided (headlines 3-5)</w:t>
            </w:r>
          </w:p>
          <w:p w14:paraId="6C044B01" w14:textId="77777777" w:rsidR="00FA06D7" w:rsidRPr="00E734B8" w:rsidRDefault="00FA06D7" w:rsidP="00FA06D7">
            <w:pPr>
              <w:pStyle w:val="Default"/>
            </w:pPr>
            <w:r w:rsidRPr="00E734B8">
              <w:lastRenderedPageBreak/>
              <w:t xml:space="preserve">What questions would you ask about this headline? </w:t>
            </w:r>
          </w:p>
          <w:p w14:paraId="7BBE47E4" w14:textId="77777777" w:rsidR="00FA06D7" w:rsidRPr="00E734B8" w:rsidRDefault="00FA06D7" w:rsidP="00FA06D7">
            <w:pPr>
              <w:pStyle w:val="Default"/>
            </w:pPr>
            <w:r w:rsidRPr="00E734B8">
              <w:t xml:space="preserve">Use the handout with the questions – with the whole article </w:t>
            </w:r>
          </w:p>
          <w:p w14:paraId="4DD8F0A3" w14:textId="77777777" w:rsidR="00FA06D7" w:rsidRPr="00E734B8" w:rsidRDefault="00FA06D7" w:rsidP="00FA06D7">
            <w:pPr>
              <w:pStyle w:val="Default"/>
            </w:pPr>
            <w:r w:rsidRPr="00E734B8">
              <w:t xml:space="preserve">NOW rewrite the headline </w:t>
            </w:r>
          </w:p>
          <w:p w14:paraId="21D6915D" w14:textId="56FEB8E6" w:rsidR="00FA06D7" w:rsidRPr="00E734B8" w:rsidRDefault="00FA06D7" w:rsidP="00FA06D7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Compare headlines from different groups </w:t>
            </w:r>
          </w:p>
        </w:tc>
        <w:tc>
          <w:tcPr>
            <w:tcW w:w="3969" w:type="dxa"/>
          </w:tcPr>
          <w:p w14:paraId="07E2EFAC" w14:textId="77777777" w:rsidR="007D6F43" w:rsidRPr="00E734B8" w:rsidRDefault="007D6F43" w:rsidP="006A20C2">
            <w:pPr>
              <w:rPr>
                <w:sz w:val="24"/>
                <w:szCs w:val="24"/>
              </w:rPr>
            </w:pPr>
          </w:p>
          <w:p w14:paraId="065537A8" w14:textId="35B750EE" w:rsidR="00FA06D7" w:rsidRPr="00E734B8" w:rsidRDefault="00175FF5" w:rsidP="006A20C2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lastRenderedPageBreak/>
              <w:t xml:space="preserve">Story 3 – BBC News </w:t>
            </w:r>
          </w:p>
          <w:p w14:paraId="04E1E22B" w14:textId="1B2981D8" w:rsidR="00175FF5" w:rsidRPr="00E734B8" w:rsidRDefault="00175FF5" w:rsidP="006A20C2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Story 4 – The Sun</w:t>
            </w:r>
          </w:p>
          <w:p w14:paraId="3F9372A7" w14:textId="191923C0" w:rsidR="00175FF5" w:rsidRPr="00E734B8" w:rsidRDefault="00175FF5" w:rsidP="006A20C2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Story 5 – The Independent </w:t>
            </w:r>
          </w:p>
        </w:tc>
      </w:tr>
      <w:tr w:rsidR="007D6F43" w:rsidRPr="00E734B8" w14:paraId="6EE4A321" w14:textId="77777777" w:rsidTr="00AE0FF1">
        <w:tc>
          <w:tcPr>
            <w:tcW w:w="1291" w:type="dxa"/>
          </w:tcPr>
          <w:p w14:paraId="47954CF5" w14:textId="68AE302F" w:rsidR="007D6F43" w:rsidRPr="00E734B8" w:rsidRDefault="00A8774C" w:rsidP="001E1FBB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lastRenderedPageBreak/>
              <w:t xml:space="preserve">5 minutes </w:t>
            </w:r>
          </w:p>
        </w:tc>
        <w:tc>
          <w:tcPr>
            <w:tcW w:w="10044" w:type="dxa"/>
          </w:tcPr>
          <w:p w14:paraId="6E521B01" w14:textId="77777777" w:rsidR="007D6F43" w:rsidRPr="00E734B8" w:rsidRDefault="00A8774C" w:rsidP="001E1FBB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>Slide 17</w:t>
            </w:r>
          </w:p>
          <w:p w14:paraId="049FC319" w14:textId="77777777" w:rsidR="00A8774C" w:rsidRPr="00E734B8" w:rsidRDefault="00A8774C" w:rsidP="00A8774C">
            <w:pPr>
              <w:pStyle w:val="Default"/>
            </w:pPr>
            <w:r w:rsidRPr="00E734B8">
              <w:t xml:space="preserve">Review </w:t>
            </w:r>
          </w:p>
          <w:p w14:paraId="000C394D" w14:textId="77777777" w:rsidR="00A8774C" w:rsidRPr="00E734B8" w:rsidRDefault="00A8774C" w:rsidP="00A8774C">
            <w:pPr>
              <w:pStyle w:val="Default"/>
            </w:pPr>
            <w:r w:rsidRPr="00E734B8">
              <w:t xml:space="preserve">What have you learned about Research? </w:t>
            </w:r>
          </w:p>
          <w:p w14:paraId="45B63F93" w14:textId="24CA1EE1" w:rsidR="00A8774C" w:rsidRPr="00E734B8" w:rsidRDefault="00A8774C" w:rsidP="00A8774C">
            <w:pPr>
              <w:rPr>
                <w:sz w:val="24"/>
                <w:szCs w:val="24"/>
              </w:rPr>
            </w:pPr>
            <w:r w:rsidRPr="00E734B8">
              <w:rPr>
                <w:sz w:val="24"/>
                <w:szCs w:val="24"/>
              </w:rPr>
              <w:t xml:space="preserve">What have you learned about communicating Research? </w:t>
            </w:r>
          </w:p>
        </w:tc>
        <w:tc>
          <w:tcPr>
            <w:tcW w:w="3969" w:type="dxa"/>
          </w:tcPr>
          <w:p w14:paraId="7BB1CBCE" w14:textId="77777777" w:rsidR="007D6F43" w:rsidRPr="00E734B8" w:rsidRDefault="007D6F43" w:rsidP="006A20C2">
            <w:pPr>
              <w:rPr>
                <w:sz w:val="24"/>
                <w:szCs w:val="24"/>
              </w:rPr>
            </w:pPr>
          </w:p>
        </w:tc>
      </w:tr>
    </w:tbl>
    <w:p w14:paraId="667E955C" w14:textId="5EE2E9E0" w:rsidR="00CF6204" w:rsidRDefault="00CF6204" w:rsidP="00CF6204">
      <w:pPr>
        <w:rPr>
          <w:b/>
        </w:rPr>
      </w:pPr>
    </w:p>
    <w:p w14:paraId="2134D93E" w14:textId="77777777" w:rsidR="00172A9A" w:rsidRDefault="00172A9A" w:rsidP="00CF6204">
      <w:pPr>
        <w:rPr>
          <w:b/>
        </w:rPr>
      </w:pPr>
    </w:p>
    <w:p w14:paraId="037EEBCE" w14:textId="38EEEBCB" w:rsidR="00CF6204" w:rsidRDefault="006A20C2" w:rsidP="00AE0FF1">
      <w:pPr>
        <w:pStyle w:val="Heading2"/>
        <w:rPr>
          <w:color w:val="0070C0"/>
        </w:rPr>
      </w:pPr>
      <w:r>
        <w:rPr>
          <w:color w:val="0070C0"/>
        </w:rPr>
        <w:t>Extension/homework</w:t>
      </w:r>
    </w:p>
    <w:p w14:paraId="744F7CCE" w14:textId="77777777" w:rsidR="00BF5A20" w:rsidRPr="00BF5A20" w:rsidRDefault="00BF5A20" w:rsidP="00BF5A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0"/>
        <w:gridCol w:w="4351"/>
      </w:tblGrid>
      <w:tr w:rsidR="00AE0FF1" w:rsidRPr="00110F2D" w14:paraId="292B0DB8" w14:textId="77777777" w:rsidTr="00AE0FF1">
        <w:trPr>
          <w:trHeight w:val="570"/>
        </w:trPr>
        <w:tc>
          <w:tcPr>
            <w:tcW w:w="11010" w:type="dxa"/>
          </w:tcPr>
          <w:p w14:paraId="3728EDDE" w14:textId="77777777" w:rsidR="00AE0FF1" w:rsidRPr="00110F2D" w:rsidRDefault="00AE0FF1" w:rsidP="00B060ED">
            <w:pPr>
              <w:rPr>
                <w:b/>
                <w:sz w:val="28"/>
              </w:rPr>
            </w:pPr>
            <w:r w:rsidRPr="00110F2D">
              <w:rPr>
                <w:b/>
                <w:sz w:val="28"/>
              </w:rPr>
              <w:t xml:space="preserve"> Activities</w:t>
            </w:r>
          </w:p>
        </w:tc>
        <w:tc>
          <w:tcPr>
            <w:tcW w:w="4351" w:type="dxa"/>
          </w:tcPr>
          <w:p w14:paraId="383A21AF" w14:textId="77777777" w:rsidR="00AE0FF1" w:rsidRPr="00110F2D" w:rsidRDefault="00AE0FF1" w:rsidP="00B060ED">
            <w:pPr>
              <w:rPr>
                <w:b/>
                <w:sz w:val="28"/>
              </w:rPr>
            </w:pPr>
            <w:r w:rsidRPr="00110F2D">
              <w:rPr>
                <w:b/>
                <w:sz w:val="28"/>
              </w:rPr>
              <w:t>Notes / resources</w:t>
            </w:r>
          </w:p>
        </w:tc>
      </w:tr>
      <w:tr w:rsidR="00AE0FF1" w:rsidRPr="00110F2D" w14:paraId="6C390065" w14:textId="77777777" w:rsidTr="00AE0FF1">
        <w:trPr>
          <w:trHeight w:val="570"/>
        </w:trPr>
        <w:tc>
          <w:tcPr>
            <w:tcW w:w="11010" w:type="dxa"/>
          </w:tcPr>
          <w:p w14:paraId="42F1CE09" w14:textId="020B8182" w:rsidR="00BF5A20" w:rsidRPr="00B459BA" w:rsidRDefault="00D74FF3" w:rsidP="00172A9A">
            <w:pPr>
              <w:rPr>
                <w:sz w:val="24"/>
              </w:rPr>
            </w:pPr>
            <w:r>
              <w:rPr>
                <w:sz w:val="24"/>
              </w:rPr>
              <w:t xml:space="preserve">Find a similar heading about air quality (can easily be found using a search engine and typing keywords such as ‘air quality headline’ or a more recent headline can be provided. Students to apply the same technique as described in the lesson. </w:t>
            </w:r>
          </w:p>
        </w:tc>
        <w:tc>
          <w:tcPr>
            <w:tcW w:w="4351" w:type="dxa"/>
          </w:tcPr>
          <w:p w14:paraId="53BBF1D3" w14:textId="0C195E08" w:rsidR="00E734B8" w:rsidRPr="00B459BA" w:rsidRDefault="00E734B8" w:rsidP="00B060ED">
            <w:pPr>
              <w:rPr>
                <w:sz w:val="24"/>
              </w:rPr>
            </w:pPr>
            <w:r>
              <w:rPr>
                <w:sz w:val="24"/>
              </w:rPr>
              <w:t xml:space="preserve">Additional news stories may need to be provided for this activity </w:t>
            </w:r>
          </w:p>
        </w:tc>
      </w:tr>
    </w:tbl>
    <w:p w14:paraId="61D10D3D" w14:textId="77777777" w:rsidR="00DB7DA5" w:rsidRPr="00B459BA" w:rsidRDefault="00405283" w:rsidP="00B459BA">
      <w:pPr>
        <w:tabs>
          <w:tab w:val="left" w:pos="11190"/>
        </w:tabs>
      </w:pPr>
    </w:p>
    <w:sectPr w:rsidR="00DB7DA5" w:rsidRPr="00B459BA" w:rsidSect="008C3ED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95C9" w14:textId="77777777" w:rsidR="005A2B76" w:rsidRDefault="005A2B76" w:rsidP="005A2B76">
      <w:pPr>
        <w:spacing w:after="0" w:line="240" w:lineRule="auto"/>
      </w:pPr>
      <w:r>
        <w:separator/>
      </w:r>
    </w:p>
  </w:endnote>
  <w:endnote w:type="continuationSeparator" w:id="0">
    <w:p w14:paraId="42D6DE98" w14:textId="77777777" w:rsidR="005A2B76" w:rsidRDefault="005A2B76" w:rsidP="005A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E0A7E" w14:textId="77777777" w:rsidR="00A972E9" w:rsidRDefault="00A97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294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375C0" w14:textId="77777777" w:rsidR="00DB4301" w:rsidRDefault="00DB43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2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92EAE" w14:textId="77777777" w:rsidR="00DB4301" w:rsidRDefault="00DB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FE37" w14:textId="77777777" w:rsidR="00A972E9" w:rsidRDefault="00A9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5C264" w14:textId="77777777" w:rsidR="005A2B76" w:rsidRDefault="005A2B76" w:rsidP="005A2B76">
      <w:pPr>
        <w:spacing w:after="0" w:line="240" w:lineRule="auto"/>
      </w:pPr>
      <w:r>
        <w:separator/>
      </w:r>
    </w:p>
  </w:footnote>
  <w:footnote w:type="continuationSeparator" w:id="0">
    <w:p w14:paraId="44AB1B41" w14:textId="77777777" w:rsidR="005A2B76" w:rsidRDefault="005A2B76" w:rsidP="005A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5382" w14:textId="77777777" w:rsidR="00A972E9" w:rsidRDefault="00A97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F9CE5" w14:textId="4E1D8847" w:rsidR="003B2D1F" w:rsidRPr="00BF5A20" w:rsidRDefault="00172A9A" w:rsidP="003B2D1F">
    <w:pPr>
      <w:pStyle w:val="Heading1"/>
      <w:rPr>
        <w:b/>
        <w:color w:val="0070C0"/>
      </w:rPr>
    </w:pPr>
    <w:r w:rsidRPr="00BF5A20">
      <w:rPr>
        <w:b/>
        <w:color w:val="0070C0"/>
      </w:rPr>
      <w:t>KS</w:t>
    </w:r>
    <w:r w:rsidR="00C96510">
      <w:rPr>
        <w:b/>
        <w:color w:val="0070C0"/>
      </w:rPr>
      <w:t>3/</w:t>
    </w:r>
    <w:r w:rsidRPr="00BF5A20">
      <w:rPr>
        <w:b/>
        <w:color w:val="0070C0"/>
      </w:rPr>
      <w:t xml:space="preserve">4 – </w:t>
    </w:r>
    <w:r w:rsidR="00926F63">
      <w:rPr>
        <w:b/>
        <w:color w:val="0070C0"/>
      </w:rPr>
      <w:t>Behind the headlines</w:t>
    </w:r>
    <w:r w:rsidR="00563001" w:rsidRPr="00BF5A20">
      <w:rPr>
        <w:noProof/>
        <w:color w:val="0070C0"/>
        <w:lang w:eastAsia="en-GB"/>
      </w:rPr>
      <w:drawing>
        <wp:anchor distT="0" distB="0" distL="114300" distR="114300" simplePos="0" relativeHeight="251659264" behindDoc="0" locked="0" layoutInCell="1" allowOverlap="1" wp14:anchorId="4B10BCAB" wp14:editId="7BED02BF">
          <wp:simplePos x="0" y="0"/>
          <wp:positionH relativeFrom="column">
            <wp:posOffset>8938895</wp:posOffset>
          </wp:positionH>
          <wp:positionV relativeFrom="paragraph">
            <wp:posOffset>-309880</wp:posOffset>
          </wp:positionV>
          <wp:extent cx="819150" cy="8191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-healthier-air-logo-new-background 200px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F63">
      <w:rPr>
        <w:b/>
        <w:color w:val="0070C0"/>
      </w:rPr>
      <w:t xml:space="preserve"> - </w:t>
    </w:r>
    <w:r w:rsidR="00926F63">
      <w:rPr>
        <w:b/>
        <w:bCs/>
        <w:color w:val="0070C0"/>
      </w:rPr>
      <w:t>can we work out which are</w:t>
    </w:r>
    <w:r w:rsidR="00926F63" w:rsidRPr="00926F63">
      <w:rPr>
        <w:b/>
        <w:bCs/>
        <w:color w:val="0070C0"/>
      </w:rPr>
      <w:t xml:space="preserve"> reliable?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5EEB" w14:textId="77777777" w:rsidR="00A972E9" w:rsidRDefault="00A97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72B"/>
    <w:multiLevelType w:val="hybridMultilevel"/>
    <w:tmpl w:val="9C6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FD8"/>
    <w:multiLevelType w:val="hybridMultilevel"/>
    <w:tmpl w:val="6540B490"/>
    <w:lvl w:ilvl="0" w:tplc="6C7A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C9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C41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A0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CA0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6D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E4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03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4B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535F0"/>
    <w:multiLevelType w:val="hybridMultilevel"/>
    <w:tmpl w:val="1910EA32"/>
    <w:lvl w:ilvl="0" w:tplc="2E4ECAF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D239B"/>
    <w:multiLevelType w:val="hybridMultilevel"/>
    <w:tmpl w:val="5278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038C"/>
    <w:multiLevelType w:val="hybridMultilevel"/>
    <w:tmpl w:val="DC44A6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62495"/>
    <w:multiLevelType w:val="hybridMultilevel"/>
    <w:tmpl w:val="7EFC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16F5B"/>
    <w:multiLevelType w:val="hybridMultilevel"/>
    <w:tmpl w:val="8D12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A2CEE"/>
    <w:multiLevelType w:val="hybridMultilevel"/>
    <w:tmpl w:val="D5A82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40B87"/>
    <w:multiLevelType w:val="hybridMultilevel"/>
    <w:tmpl w:val="44B666BE"/>
    <w:lvl w:ilvl="0" w:tplc="37EA8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D5610"/>
    <w:multiLevelType w:val="hybridMultilevel"/>
    <w:tmpl w:val="C6A67FF8"/>
    <w:lvl w:ilvl="0" w:tplc="F33849E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531814"/>
    <w:multiLevelType w:val="hybridMultilevel"/>
    <w:tmpl w:val="578C0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2964"/>
    <w:multiLevelType w:val="hybridMultilevel"/>
    <w:tmpl w:val="3C8C3704"/>
    <w:lvl w:ilvl="0" w:tplc="0B6A5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88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E6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8E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EA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AC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C7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47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A2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26E46D6"/>
    <w:multiLevelType w:val="hybridMultilevel"/>
    <w:tmpl w:val="6D2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04"/>
    <w:rsid w:val="00034B52"/>
    <w:rsid w:val="000D55ED"/>
    <w:rsid w:val="00110F2D"/>
    <w:rsid w:val="00172A9A"/>
    <w:rsid w:val="00175FF5"/>
    <w:rsid w:val="001B3509"/>
    <w:rsid w:val="001E1FBB"/>
    <w:rsid w:val="00255C32"/>
    <w:rsid w:val="00273139"/>
    <w:rsid w:val="00405283"/>
    <w:rsid w:val="00515279"/>
    <w:rsid w:val="00523682"/>
    <w:rsid w:val="00563001"/>
    <w:rsid w:val="005A2B76"/>
    <w:rsid w:val="005B660E"/>
    <w:rsid w:val="006831B3"/>
    <w:rsid w:val="006A20C2"/>
    <w:rsid w:val="006B2927"/>
    <w:rsid w:val="007124D0"/>
    <w:rsid w:val="00745434"/>
    <w:rsid w:val="007D6F43"/>
    <w:rsid w:val="007F5B6C"/>
    <w:rsid w:val="00805C9E"/>
    <w:rsid w:val="008C3EDD"/>
    <w:rsid w:val="008F70E7"/>
    <w:rsid w:val="00926F63"/>
    <w:rsid w:val="00953EE8"/>
    <w:rsid w:val="0096625D"/>
    <w:rsid w:val="00A5554E"/>
    <w:rsid w:val="00A8774C"/>
    <w:rsid w:val="00A972E9"/>
    <w:rsid w:val="00AE0FF1"/>
    <w:rsid w:val="00B00F50"/>
    <w:rsid w:val="00B459BA"/>
    <w:rsid w:val="00B736B9"/>
    <w:rsid w:val="00BA32AD"/>
    <w:rsid w:val="00BD5B6F"/>
    <w:rsid w:val="00BF5A20"/>
    <w:rsid w:val="00C03903"/>
    <w:rsid w:val="00C96510"/>
    <w:rsid w:val="00CF6204"/>
    <w:rsid w:val="00D41C71"/>
    <w:rsid w:val="00D4663D"/>
    <w:rsid w:val="00D74FF3"/>
    <w:rsid w:val="00DB4301"/>
    <w:rsid w:val="00DB6137"/>
    <w:rsid w:val="00E734B8"/>
    <w:rsid w:val="00E77D80"/>
    <w:rsid w:val="00ED4216"/>
    <w:rsid w:val="00F02733"/>
    <w:rsid w:val="00F02B0F"/>
    <w:rsid w:val="00FA06D7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A20408"/>
  <w15:docId w15:val="{9FA061AB-3968-47D3-B5DD-1F391A37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204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20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2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20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620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F6204"/>
    <w:pPr>
      <w:ind w:left="720"/>
      <w:contextualSpacing/>
    </w:pPr>
  </w:style>
  <w:style w:type="table" w:styleId="TableGrid">
    <w:name w:val="Table Grid"/>
    <w:basedOn w:val="TableNormal"/>
    <w:uiPriority w:val="39"/>
    <w:rsid w:val="00CF620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76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5A2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76"/>
    <w:rPr>
      <w:rFonts w:eastAsiaTheme="minorEastAsia"/>
      <w:sz w:val="21"/>
      <w:szCs w:val="21"/>
    </w:rPr>
  </w:style>
  <w:style w:type="paragraph" w:customStyle="1" w:styleId="Default">
    <w:name w:val="Default"/>
    <w:rsid w:val="00805C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Behind the headlines - presentation</dc:title>
  <dc:creator>Danielle Kennell</dc:creator>
  <cp:lastModifiedBy>Amy Peace</cp:lastModifiedBy>
  <cp:revision>20</cp:revision>
  <dcterms:created xsi:type="dcterms:W3CDTF">2019-04-16T15:17:00Z</dcterms:created>
  <dcterms:modified xsi:type="dcterms:W3CDTF">2019-12-11T13:51:00Z</dcterms:modified>
</cp:coreProperties>
</file>